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04" w:rsidRPr="000F659A" w:rsidRDefault="00435B95" w:rsidP="00FB7E7A">
      <w:pPr>
        <w:ind w:left="1078"/>
        <w:jc w:val="left"/>
        <w:rPr>
          <w:b/>
          <w:sz w:val="40"/>
          <w:szCs w:val="40"/>
        </w:rPr>
      </w:pPr>
      <w:r w:rsidRPr="00FB7E7A">
        <w:rPr>
          <w:b/>
          <w:color w:val="284780"/>
          <w:sz w:val="40"/>
          <w:szCs w:val="40"/>
        </w:rPr>
        <w:t>Quadratische Funktionen</w:t>
      </w:r>
    </w:p>
    <w:p w:rsidR="000F659A" w:rsidRDefault="000F659A" w:rsidP="00E665F1">
      <w:pPr>
        <w:tabs>
          <w:tab w:val="left" w:pos="1080"/>
        </w:tabs>
        <w:ind w:left="1080"/>
      </w:pPr>
    </w:p>
    <w:p w:rsidR="000F659A" w:rsidRPr="002E31D0" w:rsidRDefault="00435B95" w:rsidP="00E665F1">
      <w:pPr>
        <w:tabs>
          <w:tab w:val="left" w:pos="1080"/>
        </w:tabs>
        <w:ind w:left="1080"/>
        <w:rPr>
          <w:b/>
          <w:sz w:val="24"/>
          <w:szCs w:val="24"/>
        </w:rPr>
      </w:pPr>
      <w:r w:rsidRPr="00FB7E7A">
        <w:rPr>
          <w:b/>
          <w:color w:val="284780"/>
          <w:sz w:val="24"/>
          <w:szCs w:val="24"/>
        </w:rPr>
        <w:t>Übungseinheit</w:t>
      </w:r>
    </w:p>
    <w:p w:rsidR="000F659A" w:rsidRDefault="000F659A" w:rsidP="00E665F1">
      <w:pPr>
        <w:tabs>
          <w:tab w:val="left" w:pos="1080"/>
        </w:tabs>
        <w:ind w:left="1080"/>
        <w:rPr>
          <w:b/>
        </w:rPr>
      </w:pPr>
    </w:p>
    <w:p w:rsidR="000F659A" w:rsidRPr="00FB7E7A" w:rsidRDefault="00E45FBB" w:rsidP="00E665F1">
      <w:pPr>
        <w:tabs>
          <w:tab w:val="left" w:pos="1080"/>
        </w:tabs>
        <w:ind w:left="1080"/>
        <w:rPr>
          <w:color w:val="284780"/>
        </w:rPr>
      </w:pPr>
      <w:r w:rsidRPr="00FB7E7A">
        <w:rPr>
          <w:color w:val="284780"/>
        </w:rPr>
        <w:t>Adrian Franz, Jonas Franz, Christina Plößl</w:t>
      </w:r>
    </w:p>
    <w:p w:rsidR="000F659A" w:rsidRDefault="000F659A" w:rsidP="00E665F1"/>
    <w:p w:rsidR="002E31D0" w:rsidRPr="000F659A" w:rsidRDefault="002E31D0" w:rsidP="00E665F1"/>
    <w:p w:rsidR="000F659A" w:rsidRDefault="000F659A" w:rsidP="00E665F1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9"/>
        <w:gridCol w:w="7123"/>
      </w:tblGrid>
      <w:tr w:rsidR="00E665F1" w:rsidRPr="00851BAD" w:rsidTr="00851BAD">
        <w:tc>
          <w:tcPr>
            <w:tcW w:w="2289" w:type="dxa"/>
          </w:tcPr>
          <w:p w:rsidR="002E31D0" w:rsidRPr="00851BAD" w:rsidRDefault="004C7EF2" w:rsidP="00E665F1">
            <w:r>
              <w:t>T</w:t>
            </w:r>
            <w:r w:rsidR="002E31D0" w:rsidRPr="00851BAD">
              <w:t>hema</w:t>
            </w:r>
          </w:p>
        </w:tc>
        <w:tc>
          <w:tcPr>
            <w:tcW w:w="7123" w:type="dxa"/>
          </w:tcPr>
          <w:p w:rsidR="002E31D0" w:rsidRPr="00851BAD" w:rsidRDefault="00E45FBB" w:rsidP="00E665F1">
            <w:r>
              <w:t>Quadratische Funktionen</w:t>
            </w:r>
          </w:p>
        </w:tc>
      </w:tr>
      <w:tr w:rsidR="00E665F1" w:rsidRPr="00851BAD" w:rsidTr="00851BAD">
        <w:tc>
          <w:tcPr>
            <w:tcW w:w="2289" w:type="dxa"/>
          </w:tcPr>
          <w:p w:rsidR="002E31D0" w:rsidRPr="00851BAD" w:rsidRDefault="002E31D0" w:rsidP="00E665F1">
            <w:r w:rsidRPr="00851BAD">
              <w:t>Stoffzusammenhang</w:t>
            </w:r>
          </w:p>
        </w:tc>
        <w:tc>
          <w:tcPr>
            <w:tcW w:w="7123" w:type="dxa"/>
          </w:tcPr>
          <w:p w:rsidR="002E31D0" w:rsidRPr="00851BAD" w:rsidRDefault="00E61939" w:rsidP="00E45FBB">
            <w:r>
              <w:t>Quadratische Funktionen</w:t>
            </w:r>
          </w:p>
        </w:tc>
      </w:tr>
      <w:tr w:rsidR="00E665F1" w:rsidRPr="00851BAD" w:rsidTr="00851BAD">
        <w:tc>
          <w:tcPr>
            <w:tcW w:w="2289" w:type="dxa"/>
          </w:tcPr>
          <w:p w:rsidR="002E31D0" w:rsidRPr="00851BAD" w:rsidRDefault="002E31D0" w:rsidP="00E665F1">
            <w:r w:rsidRPr="00851BAD">
              <w:t>Klassenstufe</w:t>
            </w:r>
          </w:p>
        </w:tc>
        <w:tc>
          <w:tcPr>
            <w:tcW w:w="7123" w:type="dxa"/>
          </w:tcPr>
          <w:p w:rsidR="002E31D0" w:rsidRPr="00851BAD" w:rsidRDefault="00D155D3" w:rsidP="007433E0">
            <w:r>
              <w:t xml:space="preserve">9 I </w:t>
            </w:r>
            <w:r w:rsidR="007433E0">
              <w:t>bzw.</w:t>
            </w:r>
            <w:r>
              <w:t xml:space="preserve"> </w:t>
            </w:r>
            <w:r w:rsidR="00E45FBB">
              <w:t>10 II</w:t>
            </w:r>
            <w:r w:rsidR="007F5631">
              <w:t>/III</w:t>
            </w:r>
          </w:p>
        </w:tc>
      </w:tr>
    </w:tbl>
    <w:p w:rsidR="002E31D0" w:rsidRDefault="002E31D0" w:rsidP="00E665F1"/>
    <w:p w:rsidR="004C7EF2" w:rsidRDefault="004C7EF2" w:rsidP="00E665F1"/>
    <w:p w:rsidR="004C7EF2" w:rsidRPr="00FB7E7A" w:rsidRDefault="004C7EF2" w:rsidP="004C7EF2">
      <w:pPr>
        <w:rPr>
          <w:b/>
          <w:color w:val="284780"/>
          <w:sz w:val="24"/>
          <w:szCs w:val="24"/>
        </w:rPr>
      </w:pPr>
      <w:r w:rsidRPr="00FB7E7A">
        <w:rPr>
          <w:b/>
          <w:color w:val="284780"/>
          <w:sz w:val="24"/>
          <w:szCs w:val="24"/>
        </w:rPr>
        <w:t>Intention</w:t>
      </w:r>
    </w:p>
    <w:p w:rsidR="004C7EF2" w:rsidRDefault="004C7EF2" w:rsidP="004C7EF2"/>
    <w:p w:rsidR="004C7EF2" w:rsidRPr="00FB7E7A" w:rsidRDefault="005A357F" w:rsidP="004C7EF2">
      <w:pPr>
        <w:rPr>
          <w:rFonts w:ascii="Cambria" w:hAnsi="Cambria"/>
        </w:rPr>
      </w:pPr>
      <w:r w:rsidRPr="00FB7E7A">
        <w:rPr>
          <w:rFonts w:ascii="Cambria" w:hAnsi="Cambria"/>
        </w:rPr>
        <w:t>Diese Lernumgebung stellt eine Übungseinheit für quadratische Funktionen dar. Hierfür wer</w:t>
      </w:r>
      <w:r w:rsidR="00143315">
        <w:rPr>
          <w:rFonts w:ascii="Cambria" w:hAnsi="Cambria"/>
        </w:rPr>
        <w:t>den folgende Kenntnisse</w:t>
      </w:r>
      <w:r w:rsidRPr="00FB7E7A">
        <w:rPr>
          <w:rFonts w:ascii="Cambria" w:hAnsi="Cambria"/>
        </w:rPr>
        <w:t xml:space="preserve"> vorausgesetzt:</w:t>
      </w:r>
    </w:p>
    <w:p w:rsidR="005A357F" w:rsidRPr="00FB7E7A" w:rsidRDefault="005A357F" w:rsidP="005A357F">
      <w:pPr>
        <w:pStyle w:val="Listenabsatz"/>
        <w:numPr>
          <w:ilvl w:val="0"/>
          <w:numId w:val="2"/>
        </w:numPr>
        <w:rPr>
          <w:rFonts w:ascii="Cambria" w:hAnsi="Cambria"/>
        </w:rPr>
      </w:pPr>
      <w:r w:rsidRPr="00FB7E7A">
        <w:rPr>
          <w:rFonts w:ascii="Cambria" w:hAnsi="Cambria"/>
        </w:rPr>
        <w:t>Aufstellen einer Parabelgleichung</w:t>
      </w:r>
    </w:p>
    <w:p w:rsidR="005A357F" w:rsidRPr="00FB7E7A" w:rsidRDefault="005A357F" w:rsidP="005A357F">
      <w:pPr>
        <w:pStyle w:val="Listenabsatz"/>
        <w:numPr>
          <w:ilvl w:val="0"/>
          <w:numId w:val="2"/>
        </w:numPr>
        <w:rPr>
          <w:rFonts w:ascii="Cambria" w:hAnsi="Cambria"/>
        </w:rPr>
      </w:pPr>
      <w:r w:rsidRPr="00FB7E7A">
        <w:rPr>
          <w:rFonts w:ascii="Cambria" w:hAnsi="Cambria"/>
        </w:rPr>
        <w:t>Umgang mit Mathematiksoftware</w:t>
      </w:r>
    </w:p>
    <w:p w:rsidR="005A357F" w:rsidRPr="00FB7E7A" w:rsidRDefault="005A357F" w:rsidP="005A357F">
      <w:pPr>
        <w:pStyle w:val="Listenabsatz"/>
        <w:numPr>
          <w:ilvl w:val="0"/>
          <w:numId w:val="2"/>
        </w:numPr>
        <w:rPr>
          <w:rFonts w:ascii="Cambria" w:hAnsi="Cambria"/>
        </w:rPr>
      </w:pPr>
      <w:r w:rsidRPr="00FB7E7A">
        <w:rPr>
          <w:rFonts w:ascii="Cambria" w:hAnsi="Cambria"/>
        </w:rPr>
        <w:t>Kenntnisse über verschiede Dreiecke</w:t>
      </w:r>
    </w:p>
    <w:p w:rsidR="005A357F" w:rsidRPr="00FB7E7A" w:rsidRDefault="005A357F" w:rsidP="005A357F">
      <w:pPr>
        <w:pStyle w:val="Listenabsatz"/>
        <w:numPr>
          <w:ilvl w:val="0"/>
          <w:numId w:val="2"/>
        </w:numPr>
        <w:rPr>
          <w:rFonts w:ascii="Cambria" w:hAnsi="Cambria"/>
        </w:rPr>
      </w:pPr>
      <w:r w:rsidRPr="00FB7E7A">
        <w:rPr>
          <w:rFonts w:ascii="Cambria" w:hAnsi="Cambria"/>
        </w:rPr>
        <w:t>Flächenberechnung im Koordinatensystem in Abhängigkeit von x</w:t>
      </w:r>
    </w:p>
    <w:p w:rsidR="005A357F" w:rsidRPr="00FB7E7A" w:rsidRDefault="005A357F" w:rsidP="005A357F">
      <w:pPr>
        <w:pStyle w:val="Listenabsatz"/>
        <w:numPr>
          <w:ilvl w:val="0"/>
          <w:numId w:val="2"/>
        </w:numPr>
        <w:rPr>
          <w:rFonts w:ascii="Cambria" w:hAnsi="Cambria"/>
        </w:rPr>
      </w:pPr>
      <w:r w:rsidRPr="00FB7E7A">
        <w:rPr>
          <w:rFonts w:ascii="Cambria" w:hAnsi="Cambria"/>
        </w:rPr>
        <w:t>Quadratische Ergänzung</w:t>
      </w:r>
    </w:p>
    <w:p w:rsidR="005A357F" w:rsidRPr="00FB7E7A" w:rsidRDefault="00143315" w:rsidP="005A357F">
      <w:pPr>
        <w:rPr>
          <w:rFonts w:ascii="Cambria" w:hAnsi="Cambria"/>
        </w:rPr>
      </w:pPr>
      <w:r>
        <w:rPr>
          <w:rFonts w:ascii="Cambria" w:hAnsi="Cambria"/>
        </w:rPr>
        <w:t>Bereits erlernte</w:t>
      </w:r>
      <w:r w:rsidR="005A357F" w:rsidRPr="00FB7E7A">
        <w:rPr>
          <w:rFonts w:ascii="Cambria" w:hAnsi="Cambria"/>
        </w:rPr>
        <w:t xml:space="preserve"> Fähigkeiten</w:t>
      </w:r>
      <w:r>
        <w:rPr>
          <w:rFonts w:ascii="Cambria" w:hAnsi="Cambria"/>
        </w:rPr>
        <w:t xml:space="preserve"> werden mittels der konzipierten Lernumgebung</w:t>
      </w:r>
      <w:r w:rsidR="00D155D3" w:rsidRPr="00FB7E7A">
        <w:rPr>
          <w:rFonts w:ascii="Cambria" w:hAnsi="Cambria"/>
        </w:rPr>
        <w:t xml:space="preserve"> geübt und vertieft</w:t>
      </w:r>
      <w:r w:rsidR="005A357F" w:rsidRPr="00FB7E7A">
        <w:rPr>
          <w:rFonts w:ascii="Cambria" w:hAnsi="Cambria"/>
        </w:rPr>
        <w:t>.</w:t>
      </w:r>
    </w:p>
    <w:p w:rsidR="00143315" w:rsidRPr="00FB7E7A" w:rsidRDefault="00143315" w:rsidP="00143315">
      <w:pPr>
        <w:rPr>
          <w:rFonts w:ascii="Cambria" w:hAnsi="Cambria"/>
        </w:rPr>
      </w:pPr>
      <w:r>
        <w:rPr>
          <w:rFonts w:ascii="Cambria" w:hAnsi="Cambria"/>
        </w:rPr>
        <w:t>90 Minuten sind fü</w:t>
      </w:r>
      <w:r w:rsidRPr="00FB7E7A">
        <w:rPr>
          <w:rFonts w:ascii="Cambria" w:hAnsi="Cambria"/>
        </w:rPr>
        <w:t>r diese Unterrichtseinheit angesetzt.</w:t>
      </w:r>
    </w:p>
    <w:p w:rsidR="002E31D0" w:rsidRDefault="002E31D0" w:rsidP="00E665F1"/>
    <w:p w:rsidR="000F659A" w:rsidRDefault="000F659A" w:rsidP="00E665F1"/>
    <w:p w:rsidR="002E31D0" w:rsidRPr="000F659A" w:rsidRDefault="002E31D0" w:rsidP="00E665F1"/>
    <w:p w:rsidR="002E31D0" w:rsidRPr="00FB7E7A" w:rsidRDefault="00851BAD" w:rsidP="00E665F1">
      <w:pPr>
        <w:rPr>
          <w:b/>
          <w:color w:val="284780"/>
          <w:sz w:val="24"/>
          <w:szCs w:val="24"/>
        </w:rPr>
      </w:pPr>
      <w:r w:rsidRPr="00FB7E7A">
        <w:rPr>
          <w:b/>
          <w:color w:val="284780"/>
          <w:sz w:val="24"/>
          <w:szCs w:val="24"/>
        </w:rPr>
        <w:t>Fachlicher Hintergrund</w:t>
      </w:r>
    </w:p>
    <w:p w:rsidR="002E31D0" w:rsidRDefault="002E31D0" w:rsidP="00E665F1"/>
    <w:p w:rsidR="000F659A" w:rsidRPr="00FB7E7A" w:rsidRDefault="00E45FBB" w:rsidP="00E665F1">
      <w:pPr>
        <w:rPr>
          <w:rFonts w:ascii="Cambria" w:hAnsi="Cambria"/>
        </w:rPr>
      </w:pPr>
      <w:r w:rsidRPr="00FB7E7A">
        <w:rPr>
          <w:rFonts w:ascii="Cambria" w:hAnsi="Cambria"/>
        </w:rPr>
        <w:t xml:space="preserve">Berechnung der Parabelgleichung </w:t>
      </w:r>
      <m:oMath>
        <m:r>
          <w:rPr>
            <w:rFonts w:ascii="Cambria Math" w:hAnsi="Cambria Math"/>
          </w:rPr>
          <m:t>p</m:t>
        </m:r>
      </m:oMath>
      <w:r w:rsidRPr="00FB7E7A">
        <w:rPr>
          <w:rFonts w:ascii="Cambria" w:hAnsi="Cambria"/>
        </w:rPr>
        <w:t xml:space="preserve"> mit dem Öffnungsfaktor </w:t>
      </w:r>
      <m:oMath>
        <m:r>
          <w:rPr>
            <w:rFonts w:ascii="Cambria Math" w:hAnsi="Cambria Math"/>
          </w:rPr>
          <m:t>a = 0,5</m:t>
        </m:r>
      </m:oMath>
      <w:r w:rsidRPr="00FB7E7A">
        <w:rPr>
          <w:rFonts w:ascii="Cambria" w:hAnsi="Cambria"/>
        </w:rPr>
        <w:t xml:space="preserve"> und den Punkten </w:t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  <m:e>
            <m:r>
              <w:rPr>
                <w:rFonts w:ascii="Cambria Math" w:hAnsi="Cambria Math"/>
              </w:rPr>
              <m:t>4</m:t>
            </m:r>
          </m:e>
        </m:d>
      </m:oMath>
      <w:r w:rsidRPr="00FB7E7A">
        <w:rPr>
          <w:rFonts w:ascii="Cambria" w:hAnsi="Cambria"/>
        </w:rPr>
        <w:t xml:space="preserve"> und </w:t>
      </w:r>
      <m:oMath>
        <m:r>
          <w:rPr>
            <w:rFonts w:ascii="Cambria Math" w:hAnsi="Cambria Math"/>
          </w:rPr>
          <m:t xml:space="preserve">E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  <m:e>
            <m:r>
              <w:rPr>
                <w:rFonts w:ascii="Cambria Math" w:hAnsi="Cambria Math"/>
              </w:rPr>
              <m:t>10</m:t>
            </m:r>
          </m:e>
        </m:d>
      </m:oMath>
      <w:r w:rsidRPr="00FB7E7A">
        <w:rPr>
          <w:rFonts w:ascii="Cambria" w:hAnsi="Cambria"/>
        </w:rPr>
        <w:t>, die auf der Parabel liegen.</w:t>
      </w:r>
    </w:p>
    <w:p w:rsidR="005C3C05" w:rsidRPr="00FB7E7A" w:rsidRDefault="005C3C05" w:rsidP="00E665F1">
      <w:pPr>
        <w:rPr>
          <w:rFonts w:ascii="Cambria" w:hAnsi="Cambria"/>
        </w:rPr>
      </w:pPr>
      <w:r w:rsidRPr="00FB7E7A">
        <w:rPr>
          <w:rFonts w:ascii="Cambria" w:hAnsi="Cambria"/>
        </w:rPr>
        <w:t xml:space="preserve">Bestimmung spezieller Dreiecke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ABC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</m:sSub>
      </m:oMath>
      <w:r w:rsidRPr="00FB7E7A">
        <w:rPr>
          <w:rFonts w:ascii="Cambria" w:hAnsi="Cambria"/>
        </w:rPr>
        <w:t xml:space="preserve"> durch eine Mathematiksoftware mit den Angaben </w:t>
      </w:r>
      <m:oMath>
        <m:r>
          <w:rPr>
            <w:rFonts w:ascii="Cambria Math" w:hAnsi="Cambria Math"/>
          </w:rPr>
          <m:t xml:space="preserve">A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  <m:e>
            <m:r>
              <w:rPr>
                <w:rFonts w:ascii="Cambria Math" w:hAnsi="Cambria Math"/>
              </w:rPr>
              <m:t>-4</m:t>
            </m:r>
          </m:e>
        </m:d>
      </m:oMath>
      <w:r w:rsidR="00143315">
        <w:rPr>
          <w:rFonts w:ascii="Cambria" w:hAnsi="Cambria"/>
        </w:rPr>
        <w:t xml:space="preserve">, </w:t>
      </w:r>
      <m:oMath>
        <m:r>
          <w:rPr>
            <w:rFonts w:ascii="Cambria Math" w:hAnsi="Cambria Math"/>
          </w:rPr>
          <m:t xml:space="preserve">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  <m:e>
            <m:r>
              <w:rPr>
                <w:rFonts w:ascii="Cambria Math" w:hAnsi="Cambria Math"/>
              </w:rPr>
              <m:t>-4</m:t>
            </m:r>
          </m:e>
        </m:d>
      </m:oMath>
      <w:r w:rsidR="00143315">
        <w:rPr>
          <w:rFonts w:ascii="Cambria" w:hAnsi="Cambria"/>
        </w:rPr>
        <w:t xml:space="preserve"> </w:t>
      </w:r>
      <w:r w:rsidRPr="00FB7E7A">
        <w:rPr>
          <w:rFonts w:ascii="Cambria" w:hAnsi="Cambria"/>
        </w:rPr>
        <w:t xml:space="preserve">und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є p</m:t>
        </m:r>
      </m:oMath>
      <w:r w:rsidRPr="00FB7E7A">
        <w:rPr>
          <w:rFonts w:ascii="Cambria" w:hAnsi="Cambria"/>
        </w:rPr>
        <w:t>. Finden von gleichschenkligen, rechtwinkligen, etc. Dreiecken.</w:t>
      </w:r>
    </w:p>
    <w:p w:rsidR="002E31D0" w:rsidRPr="00FB7E7A" w:rsidRDefault="005C3C05" w:rsidP="00E665F1">
      <w:pPr>
        <w:rPr>
          <w:rFonts w:ascii="Cambria" w:hAnsi="Cambria"/>
        </w:rPr>
      </w:pPr>
      <w:r w:rsidRPr="00FB7E7A">
        <w:rPr>
          <w:rFonts w:ascii="Cambria" w:hAnsi="Cambria"/>
        </w:rPr>
        <w:t xml:space="preserve">Berechnung des Flächeninhalts des Dreiecks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ABC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</m:sSub>
      </m:oMath>
      <w:r w:rsidRPr="00FB7E7A">
        <w:rPr>
          <w:rFonts w:ascii="Cambria" w:hAnsi="Cambria"/>
          <w:vertAlign w:val="subscript"/>
        </w:rPr>
        <w:t xml:space="preserve"> </w:t>
      </w:r>
      <w:r w:rsidRPr="00FB7E7A">
        <w:rPr>
          <w:rFonts w:ascii="Cambria" w:hAnsi="Cambria"/>
        </w:rPr>
        <w:t xml:space="preserve">in Abhängigkeit der Abzisse </w:t>
      </w:r>
      <m:oMath>
        <m:r>
          <w:rPr>
            <w:rFonts w:ascii="Cambria Math" w:hAnsi="Cambria Math"/>
          </w:rPr>
          <m:t>x</m:t>
        </m:r>
      </m:oMath>
      <w:r w:rsidRPr="00FB7E7A">
        <w:rPr>
          <w:rFonts w:ascii="Cambria" w:hAnsi="Cambria"/>
        </w:rPr>
        <w:t>.</w:t>
      </w:r>
    </w:p>
    <w:p w:rsidR="005C3C05" w:rsidRPr="00FB7E7A" w:rsidRDefault="005C3C05" w:rsidP="00E665F1">
      <w:pPr>
        <w:rPr>
          <w:rFonts w:ascii="Cambria" w:hAnsi="Cambria"/>
        </w:rPr>
      </w:pPr>
      <w:r w:rsidRPr="00FB7E7A">
        <w:rPr>
          <w:rFonts w:ascii="Cambria" w:hAnsi="Cambria"/>
        </w:rPr>
        <w:t xml:space="preserve">Berechnung des minimalen Flächeninhalts, entweder durch quadratische Ergänzung, Scheitelpunktformel (Formelsammlung) oder </w:t>
      </w:r>
      <w:r w:rsidR="007433E0" w:rsidRPr="00FB7E7A">
        <w:rPr>
          <w:rFonts w:ascii="Cambria" w:hAnsi="Cambria"/>
        </w:rPr>
        <w:t>durch das Erkennen</w:t>
      </w:r>
      <w:r w:rsidRPr="00FB7E7A">
        <w:rPr>
          <w:rFonts w:ascii="Cambria" w:hAnsi="Cambria"/>
        </w:rPr>
        <w:t xml:space="preserve">, dass beim Flächeninhalt nur die Höhe </w:t>
      </w:r>
      <m:oMath>
        <m:r>
          <w:rPr>
            <w:rFonts w:ascii="Cambria Math" w:hAnsi="Cambria Math"/>
          </w:rPr>
          <m:t>h</m:t>
        </m:r>
      </m:oMath>
      <w:r w:rsidRPr="00FB7E7A">
        <w:rPr>
          <w:rFonts w:ascii="Cambria" w:hAnsi="Cambria"/>
        </w:rPr>
        <w:t xml:space="preserve"> variiert, d. h. </w:t>
      </w:r>
      <w:r w:rsidR="007433E0" w:rsidRPr="00FB7E7A">
        <w:rPr>
          <w:rFonts w:ascii="Cambria" w:hAnsi="Cambria"/>
        </w:rPr>
        <w:t>der minimale Flächeninhalt ist bei dem Scheitel der Parabel.</w:t>
      </w:r>
    </w:p>
    <w:p w:rsidR="002E31D0" w:rsidRDefault="002E31D0" w:rsidP="00E665F1"/>
    <w:p w:rsidR="002E31D0" w:rsidRPr="000F659A" w:rsidRDefault="002E31D0" w:rsidP="00E665F1"/>
    <w:p w:rsidR="002E31D0" w:rsidRPr="00FB7E7A" w:rsidRDefault="00851BAD" w:rsidP="00E665F1">
      <w:pPr>
        <w:rPr>
          <w:b/>
          <w:color w:val="284780"/>
          <w:sz w:val="24"/>
          <w:szCs w:val="24"/>
        </w:rPr>
      </w:pPr>
      <w:r w:rsidRPr="00FB7E7A">
        <w:rPr>
          <w:b/>
          <w:color w:val="284780"/>
          <w:sz w:val="24"/>
          <w:szCs w:val="24"/>
        </w:rPr>
        <w:t>Methodische Hinweise</w:t>
      </w:r>
    </w:p>
    <w:p w:rsidR="002E31D0" w:rsidRDefault="002E31D0" w:rsidP="00E665F1"/>
    <w:p w:rsidR="000F659A" w:rsidRPr="00FB7E7A" w:rsidRDefault="00536E5F" w:rsidP="00E665F1">
      <w:pPr>
        <w:rPr>
          <w:rFonts w:ascii="Cambria" w:hAnsi="Cambria"/>
        </w:rPr>
      </w:pPr>
      <w:r w:rsidRPr="00FB7E7A">
        <w:rPr>
          <w:rFonts w:ascii="Cambria" w:hAnsi="Cambria"/>
        </w:rPr>
        <w:t xml:space="preserve">Hierzu wird die Methode des „Ich-Du-Wir-Prinzips“ verwendet und als Hilfestellung für die </w:t>
      </w:r>
      <w:r w:rsidR="007433E0" w:rsidRPr="00FB7E7A">
        <w:rPr>
          <w:rFonts w:ascii="Cambria" w:hAnsi="Cambria"/>
        </w:rPr>
        <w:t xml:space="preserve">Lernenden </w:t>
      </w:r>
      <w:r w:rsidRPr="00FB7E7A">
        <w:rPr>
          <w:rFonts w:ascii="Cambria" w:hAnsi="Cambria"/>
        </w:rPr>
        <w:t xml:space="preserve">werden Hilfekärtchen angeboten. </w:t>
      </w:r>
    </w:p>
    <w:p w:rsidR="00536E5F" w:rsidRPr="00FB7E7A" w:rsidRDefault="00536E5F" w:rsidP="00E665F1">
      <w:pPr>
        <w:rPr>
          <w:rFonts w:ascii="Cambria" w:hAnsi="Cambria"/>
        </w:rPr>
      </w:pPr>
      <w:r w:rsidRPr="00FB7E7A">
        <w:rPr>
          <w:rFonts w:ascii="Cambria" w:hAnsi="Cambria"/>
        </w:rPr>
        <w:t>Für die Bearbeitung der Aufgabe ste</w:t>
      </w:r>
      <w:r w:rsidR="007433E0" w:rsidRPr="00FB7E7A">
        <w:rPr>
          <w:rFonts w:ascii="Cambria" w:hAnsi="Cambria"/>
        </w:rPr>
        <w:t>hen zwei Unterrichtsstunden à</w:t>
      </w:r>
      <w:r w:rsidRPr="00FB7E7A">
        <w:rPr>
          <w:rFonts w:ascii="Cambria" w:hAnsi="Cambria"/>
        </w:rPr>
        <w:t xml:space="preserve"> 45 Minuten zu</w:t>
      </w:r>
      <w:r w:rsidR="00DA53CA" w:rsidRPr="00FB7E7A">
        <w:rPr>
          <w:rFonts w:ascii="Cambria" w:hAnsi="Cambria"/>
        </w:rPr>
        <w:t xml:space="preserve">r Verfügung. In der „Ich-Phase“ bearbeitet der </w:t>
      </w:r>
      <w:r w:rsidR="007433E0" w:rsidRPr="00FB7E7A">
        <w:rPr>
          <w:rFonts w:ascii="Cambria" w:hAnsi="Cambria"/>
        </w:rPr>
        <w:t>Lernende</w:t>
      </w:r>
      <w:r w:rsidR="00DA53CA" w:rsidRPr="00FB7E7A">
        <w:rPr>
          <w:rFonts w:ascii="Cambria" w:hAnsi="Cambria"/>
        </w:rPr>
        <w:t xml:space="preserve"> die Aufgabe 35 Minuten alleine, in der „Du-Phase“ 30 Minuten mit dem Banknachbarn und in der „Wir-Phase“ werden verschiedene Lösungen von den </w:t>
      </w:r>
      <w:r w:rsidR="007433E0" w:rsidRPr="00FB7E7A">
        <w:rPr>
          <w:rFonts w:ascii="Cambria" w:hAnsi="Cambria"/>
        </w:rPr>
        <w:t>Lernenden</w:t>
      </w:r>
      <w:r w:rsidR="00DA53CA" w:rsidRPr="00FB7E7A">
        <w:rPr>
          <w:rFonts w:ascii="Cambria" w:hAnsi="Cambria"/>
        </w:rPr>
        <w:t xml:space="preserve"> 25 Minuten lang präsentiert. </w:t>
      </w:r>
    </w:p>
    <w:p w:rsidR="00DA53CA" w:rsidRPr="00FB7E7A" w:rsidRDefault="00DA53CA" w:rsidP="00E665F1">
      <w:pPr>
        <w:rPr>
          <w:rFonts w:ascii="Cambria" w:hAnsi="Cambria"/>
        </w:rPr>
      </w:pPr>
      <w:r w:rsidRPr="00FB7E7A">
        <w:rPr>
          <w:rFonts w:ascii="Cambria" w:hAnsi="Cambria"/>
        </w:rPr>
        <w:t>D</w:t>
      </w:r>
      <w:r w:rsidR="00143315">
        <w:rPr>
          <w:rFonts w:ascii="Cambria" w:hAnsi="Cambria"/>
        </w:rPr>
        <w:t xml:space="preserve">ie Lehrkraft </w:t>
      </w:r>
      <w:r w:rsidRPr="00FB7E7A">
        <w:rPr>
          <w:rFonts w:ascii="Cambria" w:hAnsi="Cambria"/>
        </w:rPr>
        <w:t>steht für die gesamte Zeit als Hilfsperson zur Verfügung und gibt gegebenenfalls Hilfestellung mit den Hilfekärtchen.</w:t>
      </w:r>
    </w:p>
    <w:p w:rsidR="000F659A" w:rsidRDefault="000F659A" w:rsidP="00E665F1"/>
    <w:p w:rsidR="00DD2FB2" w:rsidRDefault="00DD2FB2" w:rsidP="00E665F1"/>
    <w:p w:rsidR="00DD2FB2" w:rsidRDefault="00DD2FB2" w:rsidP="00E665F1"/>
    <w:p w:rsidR="00DD2FB2" w:rsidRDefault="00DD2FB2" w:rsidP="00E665F1"/>
    <w:p w:rsidR="007433E0" w:rsidRDefault="007433E0">
      <w:pPr>
        <w:jc w:val="left"/>
      </w:pPr>
      <w:r>
        <w:br w:type="page"/>
      </w:r>
    </w:p>
    <w:p w:rsidR="00851BAD" w:rsidRPr="000F659A" w:rsidRDefault="00851BAD" w:rsidP="00E665F1"/>
    <w:p w:rsidR="00851BAD" w:rsidRPr="00FB7E7A" w:rsidRDefault="00851BAD" w:rsidP="00E665F1">
      <w:pPr>
        <w:rPr>
          <w:b/>
          <w:color w:val="284780"/>
          <w:sz w:val="24"/>
          <w:szCs w:val="24"/>
        </w:rPr>
      </w:pPr>
      <w:r w:rsidRPr="00FB7E7A">
        <w:rPr>
          <w:b/>
          <w:color w:val="284780"/>
          <w:sz w:val="24"/>
          <w:szCs w:val="24"/>
        </w:rPr>
        <w:t>Leistungsbewertung</w:t>
      </w:r>
    </w:p>
    <w:p w:rsidR="00851BAD" w:rsidRDefault="00851BAD" w:rsidP="00E665F1"/>
    <w:p w:rsidR="00535D3F" w:rsidRPr="00FB7E7A" w:rsidRDefault="00535D3F" w:rsidP="00FB7E7A">
      <w:pPr>
        <w:rPr>
          <w:rFonts w:ascii="Cambria" w:hAnsi="Cambria"/>
        </w:rPr>
      </w:pPr>
      <w:r w:rsidRPr="00FB7E7A">
        <w:rPr>
          <w:rFonts w:ascii="Cambria" w:hAnsi="Cambria"/>
        </w:rPr>
        <w:t>Durch Beobachtung (Beobachtungsbögen) der einzelnen</w:t>
      </w:r>
      <w:r w:rsidR="007433E0" w:rsidRPr="00FB7E7A">
        <w:rPr>
          <w:rFonts w:ascii="Cambria" w:hAnsi="Cambria"/>
        </w:rPr>
        <w:t xml:space="preserve"> Lernenden</w:t>
      </w:r>
      <w:r w:rsidRPr="00FB7E7A">
        <w:rPr>
          <w:rFonts w:ascii="Cambria" w:hAnsi="Cambria"/>
        </w:rPr>
        <w:t xml:space="preserve"> in den verschiedenen Phasen, kann </w:t>
      </w:r>
      <w:r w:rsidR="00143315">
        <w:rPr>
          <w:rFonts w:ascii="Cambria" w:hAnsi="Cambria"/>
        </w:rPr>
        <w:t>die Lehrperson</w:t>
      </w:r>
      <w:r w:rsidRPr="00FB7E7A">
        <w:rPr>
          <w:rFonts w:ascii="Cambria" w:hAnsi="Cambria"/>
        </w:rPr>
        <w:t xml:space="preserve"> die Schüler</w:t>
      </w:r>
      <w:r w:rsidR="007433E0" w:rsidRPr="00FB7E7A">
        <w:rPr>
          <w:rFonts w:ascii="Cambria" w:hAnsi="Cambria"/>
        </w:rPr>
        <w:t>innen und Schüler</w:t>
      </w:r>
      <w:r w:rsidRPr="00FB7E7A">
        <w:rPr>
          <w:rFonts w:ascii="Cambria" w:hAnsi="Cambria"/>
        </w:rPr>
        <w:t xml:space="preserve"> entsprechend ihrer individuellen Leistungen bewerten und benoten. </w:t>
      </w:r>
      <w:r w:rsidR="0099175D" w:rsidRPr="00FB7E7A">
        <w:rPr>
          <w:rFonts w:ascii="Cambria" w:hAnsi="Cambria"/>
        </w:rPr>
        <w:t>Es wird</w:t>
      </w:r>
      <w:r w:rsidR="005578AD" w:rsidRPr="00FB7E7A">
        <w:rPr>
          <w:rFonts w:ascii="Cambria" w:hAnsi="Cambria"/>
        </w:rPr>
        <w:t xml:space="preserve"> darauf geachtet, wie</w:t>
      </w:r>
      <w:r w:rsidR="0099175D" w:rsidRPr="00FB7E7A">
        <w:rPr>
          <w:rFonts w:ascii="Cambria" w:hAnsi="Cambria"/>
        </w:rPr>
        <w:t xml:space="preserve"> sich die </w:t>
      </w:r>
      <w:r w:rsidR="007433E0" w:rsidRPr="00FB7E7A">
        <w:rPr>
          <w:rFonts w:ascii="Cambria" w:hAnsi="Cambria"/>
        </w:rPr>
        <w:t>Lernenden</w:t>
      </w:r>
      <w:r w:rsidR="0099175D" w:rsidRPr="00FB7E7A">
        <w:rPr>
          <w:rFonts w:ascii="Cambria" w:hAnsi="Cambria"/>
        </w:rPr>
        <w:t xml:space="preserve"> in den einzelnen Phasen verhalten. Besonderer Wert wird auf das mathematische Argumentieren in der „Du- und Wir-Phase“ gelegt.</w:t>
      </w:r>
    </w:p>
    <w:p w:rsidR="00851BAD" w:rsidRPr="007346C6" w:rsidRDefault="00851BAD" w:rsidP="00E665F1">
      <w:pPr>
        <w:jc w:val="left"/>
        <w:rPr>
          <w:b/>
          <w:sz w:val="32"/>
          <w:szCs w:val="32"/>
        </w:rPr>
      </w:pPr>
      <w:r>
        <w:br w:type="page"/>
      </w:r>
      <w:r w:rsidR="0099175D">
        <w:rPr>
          <w:b/>
          <w:sz w:val="32"/>
          <w:szCs w:val="32"/>
        </w:rPr>
        <w:lastRenderedPageBreak/>
        <w:t>Übungen zu quadratischen Funktionen</w:t>
      </w:r>
    </w:p>
    <w:p w:rsidR="00851BAD" w:rsidRDefault="00851BAD" w:rsidP="00E665F1"/>
    <w:p w:rsidR="00F35E88" w:rsidRDefault="00F35E88" w:rsidP="00E665F1"/>
    <w:p w:rsidR="00851BAD" w:rsidRPr="000F659A" w:rsidRDefault="00851BAD" w:rsidP="00E665F1"/>
    <w:p w:rsidR="00851BAD" w:rsidRPr="002E31D0" w:rsidRDefault="00851BAD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630449">
        <w:rPr>
          <w:b/>
          <w:sz w:val="24"/>
          <w:szCs w:val="24"/>
        </w:rPr>
        <w:t>Aufgabe:</w:t>
      </w:r>
    </w:p>
    <w:p w:rsidR="00851BAD" w:rsidRDefault="00851BAD" w:rsidP="00E665F1"/>
    <w:p w:rsidR="00851BAD" w:rsidRDefault="00630449" w:rsidP="00E665F1">
      <w:r>
        <w:t xml:space="preserve">Gegeben ist eine Parabel </w:t>
      </w:r>
      <m:oMath>
        <m:r>
          <w:rPr>
            <w:rFonts w:ascii="Cambria Math" w:hAnsi="Cambria Math"/>
          </w:rPr>
          <m:t>p</m:t>
        </m:r>
      </m:oMath>
      <w:r>
        <w:t xml:space="preserve"> mit dem Öffnungsfaktor </w:t>
      </w:r>
      <m:oMath>
        <m:r>
          <w:rPr>
            <w:rFonts w:ascii="Cambria Math" w:hAnsi="Cambria Math"/>
          </w:rPr>
          <m:t>a = 0,5</m:t>
        </m:r>
      </m:oMath>
      <w:r>
        <w:t xml:space="preserve">. Die Punkte </w:t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  <m:e>
            <m:r>
              <w:rPr>
                <w:rFonts w:ascii="Cambria Math" w:hAnsi="Cambria Math"/>
              </w:rPr>
              <m:t>4</m:t>
            </m:r>
          </m:e>
        </m:d>
      </m:oMath>
      <w:r>
        <w:t xml:space="preserve"> und </w:t>
      </w:r>
      <m:oMath>
        <m:r>
          <w:rPr>
            <w:rFonts w:ascii="Cambria Math" w:hAnsi="Cambria Math"/>
          </w:rPr>
          <m:t xml:space="preserve">E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  <m:e>
            <m:r>
              <w:rPr>
                <w:rFonts w:ascii="Cambria Math" w:hAnsi="Cambria Math"/>
              </w:rPr>
              <m:t>10</m:t>
            </m:r>
          </m:e>
        </m:d>
      </m:oMath>
      <w:r w:rsidR="00143315" w:rsidRPr="00FB7E7A">
        <w:rPr>
          <w:rFonts w:ascii="Cambria" w:hAnsi="Cambria"/>
        </w:rPr>
        <w:t xml:space="preserve"> </w:t>
      </w:r>
      <w:r>
        <w:t xml:space="preserve">liegen auf der Parabel </w:t>
      </w:r>
      <m:oMath>
        <m:r>
          <w:rPr>
            <w:rFonts w:ascii="Cambria Math" w:hAnsi="Cambria Math"/>
          </w:rPr>
          <m:t>p</m:t>
        </m:r>
      </m:oMath>
      <w:r>
        <w:t xml:space="preserve">. Weiter liegen die Punkte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 auf der Parabel</w:t>
      </w:r>
      <m:oMath>
        <m:r>
          <w:rPr>
            <w:rFonts w:ascii="Cambria Math" w:hAnsi="Cambria Math"/>
          </w:rPr>
          <m:t xml:space="preserve"> p</m:t>
        </m:r>
      </m:oMath>
      <w:r>
        <w:t xml:space="preserve"> </w:t>
      </w:r>
      <w:r w:rsidR="00143315">
        <w:t xml:space="preserve">und bilden mit den Punkten </w:t>
      </w:r>
      <m:oMath>
        <m:r>
          <w:rPr>
            <w:rFonts w:ascii="Cambria Math" w:hAnsi="Cambria Math"/>
          </w:rPr>
          <m:t xml:space="preserve">A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  <m:e>
            <m:r>
              <w:rPr>
                <w:rFonts w:ascii="Cambria Math" w:hAnsi="Cambria Math"/>
              </w:rPr>
              <m:t>-4</m:t>
            </m:r>
          </m:e>
        </m:d>
      </m:oMath>
      <w:r w:rsidR="00143315">
        <w:rPr>
          <w:rFonts w:ascii="Cambria" w:hAnsi="Cambria"/>
        </w:rPr>
        <w:t xml:space="preserve"> </w:t>
      </w:r>
      <w:r>
        <w:t xml:space="preserve">und </w:t>
      </w:r>
      <m:oMath>
        <m:r>
          <w:rPr>
            <w:rFonts w:ascii="Cambria Math" w:hAnsi="Cambria Math"/>
          </w:rPr>
          <m:t xml:space="preserve">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  <m:e>
            <m:r>
              <w:rPr>
                <w:rFonts w:ascii="Cambria Math" w:hAnsi="Cambria Math"/>
              </w:rPr>
              <m:t>-4</m:t>
            </m:r>
          </m:e>
        </m:d>
      </m:oMath>
      <w:r>
        <w:t xml:space="preserve"> die Dreiecke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ABC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</m:sSub>
      </m:oMath>
      <w:r>
        <w:t xml:space="preserve">. </w:t>
      </w:r>
    </w:p>
    <w:p w:rsidR="00630449" w:rsidRDefault="00630449" w:rsidP="00E665F1">
      <w:r>
        <w:t>Bearbeite die Aufgabe unter den Gesichtspunkten</w:t>
      </w:r>
      <w:r w:rsidR="008157C2">
        <w:t>:</w:t>
      </w:r>
    </w:p>
    <w:p w:rsidR="008157C2" w:rsidRDefault="008157C2" w:rsidP="008157C2">
      <w:pPr>
        <w:pStyle w:val="Listenabsatz"/>
        <w:numPr>
          <w:ilvl w:val="0"/>
          <w:numId w:val="1"/>
        </w:numPr>
      </w:pPr>
      <w:r>
        <w:t>Parabelgleichung</w:t>
      </w:r>
    </w:p>
    <w:p w:rsidR="008157C2" w:rsidRDefault="008157C2" w:rsidP="008157C2">
      <w:pPr>
        <w:pStyle w:val="Listenabsatz"/>
        <w:numPr>
          <w:ilvl w:val="0"/>
          <w:numId w:val="1"/>
        </w:numPr>
      </w:pPr>
      <w:r>
        <w:t>spezielle Dreiecke</w:t>
      </w:r>
    </w:p>
    <w:p w:rsidR="008157C2" w:rsidRDefault="008157C2" w:rsidP="008157C2">
      <w:pPr>
        <w:pStyle w:val="Listenabsatz"/>
        <w:numPr>
          <w:ilvl w:val="0"/>
          <w:numId w:val="1"/>
        </w:numPr>
      </w:pPr>
      <w:r>
        <w:t>Flächeninhalt</w:t>
      </w:r>
    </w:p>
    <w:p w:rsidR="008157C2" w:rsidRDefault="008157C2" w:rsidP="008157C2"/>
    <w:p w:rsidR="008940ED" w:rsidRDefault="008157C2" w:rsidP="00E665F1">
      <w:r>
        <w:t>Zur Verfügung stehen Taschenrechner, Formelsammlung und eine Mathematiksoftware.</w:t>
      </w:r>
    </w:p>
    <w:p w:rsidR="008157C2" w:rsidRDefault="008157C2" w:rsidP="00E665F1"/>
    <w:p w:rsidR="00E15CEF" w:rsidRPr="00E15CEF" w:rsidRDefault="00E15CEF" w:rsidP="00E665F1"/>
    <w:p w:rsidR="00E15CEF" w:rsidRPr="00E15CEF" w:rsidRDefault="00E15CEF" w:rsidP="00E665F1"/>
    <w:p w:rsidR="008940ED" w:rsidRPr="008157C2" w:rsidRDefault="008157C2" w:rsidP="00E665F1">
      <w:pPr>
        <w:rPr>
          <w:b/>
          <w:sz w:val="24"/>
        </w:rPr>
      </w:pPr>
      <w:bookmarkStart w:id="0" w:name="_GoBack"/>
      <w:bookmarkEnd w:id="0"/>
      <w:r w:rsidRPr="008157C2">
        <w:rPr>
          <w:b/>
          <w:sz w:val="24"/>
        </w:rPr>
        <w:t>2</w:t>
      </w:r>
      <w:r w:rsidRPr="008157C2">
        <w:rPr>
          <w:b/>
          <w:sz w:val="24"/>
        </w:rPr>
        <w:tab/>
        <w:t>Anhang: Hilfekärtchen</w:t>
      </w:r>
    </w:p>
    <w:p w:rsidR="008157C2" w:rsidRDefault="008157C2" w:rsidP="00E665F1"/>
    <w:p w:rsidR="008157C2" w:rsidRDefault="00FA5E8D" w:rsidP="00E665F1">
      <w:r>
        <w:t>Hilfe 1:</w:t>
      </w:r>
    </w:p>
    <w:p w:rsidR="00FA5E8D" w:rsidRDefault="00FA5E8D" w:rsidP="00E665F1">
      <w:r>
        <w:t xml:space="preserve">Berechne die Parabelgleichung </w:t>
      </w:r>
      <m:oMath>
        <m:r>
          <w:rPr>
            <w:rFonts w:ascii="Cambria Math" w:hAnsi="Cambria Math"/>
          </w:rPr>
          <m:t>p</m:t>
        </m:r>
      </m:oMath>
      <w:r>
        <w:t>.</w:t>
      </w:r>
    </w:p>
    <w:p w:rsidR="003653E7" w:rsidRDefault="003653E7" w:rsidP="00E665F1"/>
    <w:p w:rsidR="003653E7" w:rsidRDefault="003653E7" w:rsidP="00E665F1">
      <w:r>
        <w:t>Hilfe 2:</w:t>
      </w:r>
    </w:p>
    <w:p w:rsidR="003653E7" w:rsidRPr="003653E7" w:rsidRDefault="007433E0" w:rsidP="00E665F1">
      <w:r>
        <w:t>Setze j</w:t>
      </w:r>
      <w:r w:rsidR="003653E7">
        <w:t xml:space="preserve">eweils den Punkt </w:t>
      </w:r>
      <m:oMath>
        <m:r>
          <w:rPr>
            <w:rFonts w:ascii="Cambria Math" w:hAnsi="Cambria Math"/>
          </w:rPr>
          <m:t>D</m:t>
        </m:r>
      </m:oMath>
      <w:r w:rsidR="003653E7">
        <w:t xml:space="preserve"> und </w:t>
      </w:r>
      <m:oMath>
        <m:r>
          <w:rPr>
            <w:rFonts w:ascii="Cambria Math" w:hAnsi="Cambria Math"/>
          </w:rPr>
          <m:t>E</m:t>
        </m:r>
      </m:oMath>
      <w:r w:rsidR="003653E7">
        <w:t xml:space="preserve"> in die Parabelgleichung </w:t>
      </w:r>
      <m:oMath>
        <m:r>
          <w:rPr>
            <w:rFonts w:ascii="Cambria Math" w:hAnsi="Cambria Math"/>
          </w:rPr>
          <m:t>p:</m:t>
        </m:r>
        <m:r>
          <w:rPr>
            <w:rFonts w:ascii="Cambria Math" w:hAnsi="Cambria Math"/>
          </w:rPr>
          <m:t xml:space="preserve">  </m:t>
        </m:r>
      </m:oMath>
      <w:r w:rsidR="003653E7">
        <w:t xml:space="preserve">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3653E7">
        <w:t xml:space="preserve"> ein und </w:t>
      </w:r>
      <w:r>
        <w:t xml:space="preserve">berechne die Variablen </w:t>
      </w:r>
      <m:oMath>
        <m:r>
          <w:rPr>
            <w:rFonts w:ascii="Cambria Math" w:hAnsi="Cambria Math"/>
          </w:rPr>
          <m:t>b</m:t>
        </m:r>
      </m:oMath>
      <w:r>
        <w:t xml:space="preserve"> und </w:t>
      </w:r>
      <m:oMath>
        <m:r>
          <w:rPr>
            <w:rFonts w:ascii="Cambria Math" w:hAnsi="Cambria Math"/>
          </w:rPr>
          <m:t>c</m:t>
        </m:r>
      </m:oMath>
      <w:r w:rsidR="003653E7">
        <w:t>.</w:t>
      </w:r>
    </w:p>
    <w:p w:rsidR="00FA5E8D" w:rsidRDefault="00FA5E8D" w:rsidP="00E665F1"/>
    <w:p w:rsidR="00FA5E8D" w:rsidRDefault="00FA5E8D" w:rsidP="00E665F1">
      <w:r>
        <w:t xml:space="preserve">Hilfe </w:t>
      </w:r>
      <w:r w:rsidR="003653E7">
        <w:t>3</w:t>
      </w:r>
      <w:r>
        <w:t>:</w:t>
      </w:r>
    </w:p>
    <w:p w:rsidR="00FA5E8D" w:rsidRPr="00E15CEF" w:rsidRDefault="00E15CEF" w:rsidP="00E665F1">
      <m:oMathPara>
        <m:oMathParaPr>
          <m:jc m:val="left"/>
        </m:oMathParaPr>
        <m:oMath>
          <m:r>
            <w:rPr>
              <w:rFonts w:ascii="Cambria Math" w:hAnsi="Cambria Math"/>
            </w:rPr>
            <m:t>p: y = 0,5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 </m:t>
          </m:r>
          <m:r>
            <w:rPr>
              <w:rFonts w:ascii="Cambria Math" w:hAnsi="Cambria Math"/>
            </w:rPr>
            <m:t xml:space="preserve">- 2 x + </m:t>
          </m:r>
          <m:r>
            <w:rPr>
              <w:rFonts w:ascii="Cambria Math" w:hAnsi="Cambria Math"/>
            </w:rPr>
            <m:t>4</m:t>
          </m:r>
        </m:oMath>
      </m:oMathPara>
    </w:p>
    <w:p w:rsidR="00851BAD" w:rsidRDefault="00851BAD" w:rsidP="00E665F1"/>
    <w:p w:rsidR="00FA5E8D" w:rsidRDefault="003653E7" w:rsidP="00E665F1">
      <w:r>
        <w:t>Hilfe 4</w:t>
      </w:r>
      <w:r w:rsidR="00FA5E8D">
        <w:t>:</w:t>
      </w:r>
    </w:p>
    <w:p w:rsidR="00FA5E8D" w:rsidRDefault="00FA5E8D" w:rsidP="00E665F1">
      <w:r>
        <w:t>Gibt es rechtwinklige, gleichseitige, gleichschenklige, etc</w:t>
      </w:r>
      <w:r w:rsidR="00C72341">
        <w:t>.</w:t>
      </w:r>
      <w:r>
        <w:t xml:space="preserve"> Dreiecke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ABC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</m:sSub>
      </m:oMath>
      <w:r w:rsidR="007433E0">
        <w:t>? Begründe.</w:t>
      </w:r>
    </w:p>
    <w:p w:rsidR="00C72341" w:rsidRDefault="00C72341" w:rsidP="00E665F1"/>
    <w:p w:rsidR="00C72341" w:rsidRDefault="003653E7" w:rsidP="00E665F1">
      <w:r>
        <w:t>Hilfe 5</w:t>
      </w:r>
      <w:r w:rsidR="00C72341">
        <w:t>:</w:t>
      </w:r>
    </w:p>
    <w:p w:rsidR="00C72341" w:rsidRDefault="00C72341" w:rsidP="00E665F1">
      <w:r>
        <w:t xml:space="preserve">Berechne den Flächeninhalt der Dreiecke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ABC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</m:sSub>
      </m:oMath>
      <w:r w:rsidR="003653E7">
        <w:t xml:space="preserve"> in Abhängigkeit der Abzisse </w:t>
      </w:r>
      <m:oMath>
        <m:r>
          <w:rPr>
            <w:rFonts w:ascii="Cambria Math" w:hAnsi="Cambria Math"/>
          </w:rPr>
          <m:t>x</m:t>
        </m:r>
      </m:oMath>
      <w:r w:rsidR="003653E7">
        <w:t xml:space="preserve"> (mit Hilfe der Determinante)</w:t>
      </w:r>
    </w:p>
    <w:p w:rsidR="00C72341" w:rsidRDefault="00C72341" w:rsidP="00E665F1"/>
    <w:p w:rsidR="00C72341" w:rsidRDefault="003653E7" w:rsidP="00E665F1">
      <w:r>
        <w:t>Hilfe 6</w:t>
      </w:r>
      <w:r w:rsidR="00C72341">
        <w:t>:</w:t>
      </w:r>
    </w:p>
    <w:p w:rsidR="00C72341" w:rsidRPr="00E15CEF" w:rsidRDefault="00E15CEF" w:rsidP="00E665F1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A(x) = 1,5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– 6 x + 2</m:t>
          </m:r>
          <m:r>
            <w:rPr>
              <w:rFonts w:ascii="Cambria Math" w:hAnsi="Cambria Math"/>
            </w:rPr>
            <m:t>4</m:t>
          </m:r>
        </m:oMath>
      </m:oMathPara>
    </w:p>
    <w:p w:rsidR="00C72341" w:rsidRDefault="00C72341" w:rsidP="00E665F1"/>
    <w:p w:rsidR="00C72341" w:rsidRDefault="003653E7" w:rsidP="00E665F1">
      <w:r>
        <w:t>Hilfe 7</w:t>
      </w:r>
      <w:r w:rsidR="00C72341">
        <w:t>:</w:t>
      </w:r>
    </w:p>
    <w:p w:rsidR="00C72341" w:rsidRPr="00C72341" w:rsidRDefault="00C72341" w:rsidP="00E665F1">
      <w:r>
        <w:t xml:space="preserve">Führe bei </w:t>
      </w:r>
      <m:oMath>
        <m:r>
          <w:rPr>
            <w:rFonts w:ascii="Cambria Math" w:hAnsi="Cambria Math"/>
          </w:rPr>
          <m:t>A(x)</m:t>
        </m:r>
      </m:oMath>
      <w:r>
        <w:t xml:space="preserve"> eine quadratische Ergänzung durch.</w:t>
      </w:r>
    </w:p>
    <w:p w:rsidR="00851BAD" w:rsidRPr="00C72341" w:rsidRDefault="00851BAD" w:rsidP="00E665F1"/>
    <w:sectPr w:rsidR="00851BAD" w:rsidRPr="00C72341" w:rsidSect="002E31D0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A1" w:rsidRDefault="001C1EA1" w:rsidP="00C024F2">
      <w:r>
        <w:separator/>
      </w:r>
    </w:p>
  </w:endnote>
  <w:endnote w:type="continuationSeparator" w:id="0">
    <w:p w:rsidR="001C1EA1" w:rsidRDefault="001C1EA1" w:rsidP="00C0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A1" w:rsidRDefault="001C1EA1" w:rsidP="00C024F2">
      <w:r>
        <w:separator/>
      </w:r>
    </w:p>
  </w:footnote>
  <w:footnote w:type="continuationSeparator" w:id="0">
    <w:p w:rsidR="001C1EA1" w:rsidRDefault="001C1EA1" w:rsidP="00C0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09FC"/>
    <w:multiLevelType w:val="hybridMultilevel"/>
    <w:tmpl w:val="11622868"/>
    <w:lvl w:ilvl="0" w:tplc="302ECB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859F1"/>
    <w:multiLevelType w:val="hybridMultilevel"/>
    <w:tmpl w:val="354CF39A"/>
    <w:lvl w:ilvl="0" w:tplc="0C2E950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59A"/>
    <w:rsid w:val="000829DA"/>
    <w:rsid w:val="00094304"/>
    <w:rsid w:val="000F659A"/>
    <w:rsid w:val="00143315"/>
    <w:rsid w:val="001C1EA1"/>
    <w:rsid w:val="001C29E3"/>
    <w:rsid w:val="0021287C"/>
    <w:rsid w:val="00233E6C"/>
    <w:rsid w:val="002C3FF0"/>
    <w:rsid w:val="002E31D0"/>
    <w:rsid w:val="003653E7"/>
    <w:rsid w:val="00435B95"/>
    <w:rsid w:val="00455840"/>
    <w:rsid w:val="004825F5"/>
    <w:rsid w:val="004C7EF2"/>
    <w:rsid w:val="004F022A"/>
    <w:rsid w:val="00535D3F"/>
    <w:rsid w:val="00536E5F"/>
    <w:rsid w:val="00551E68"/>
    <w:rsid w:val="005578AD"/>
    <w:rsid w:val="005A357F"/>
    <w:rsid w:val="005C3C05"/>
    <w:rsid w:val="005E3CB3"/>
    <w:rsid w:val="00630449"/>
    <w:rsid w:val="006415D2"/>
    <w:rsid w:val="00650103"/>
    <w:rsid w:val="006573D4"/>
    <w:rsid w:val="00661132"/>
    <w:rsid w:val="006F50D8"/>
    <w:rsid w:val="007307D4"/>
    <w:rsid w:val="007346C6"/>
    <w:rsid w:val="007433E0"/>
    <w:rsid w:val="00760F1C"/>
    <w:rsid w:val="007B7994"/>
    <w:rsid w:val="007F5631"/>
    <w:rsid w:val="008157C2"/>
    <w:rsid w:val="00816610"/>
    <w:rsid w:val="0085063C"/>
    <w:rsid w:val="00851BAD"/>
    <w:rsid w:val="008940ED"/>
    <w:rsid w:val="008A24CE"/>
    <w:rsid w:val="0090610F"/>
    <w:rsid w:val="009268DC"/>
    <w:rsid w:val="0099175D"/>
    <w:rsid w:val="00A534B4"/>
    <w:rsid w:val="00B72DFE"/>
    <w:rsid w:val="00C024F2"/>
    <w:rsid w:val="00C5437B"/>
    <w:rsid w:val="00C72341"/>
    <w:rsid w:val="00D155D3"/>
    <w:rsid w:val="00D32F7A"/>
    <w:rsid w:val="00DA53CA"/>
    <w:rsid w:val="00DD2FB2"/>
    <w:rsid w:val="00E15CEF"/>
    <w:rsid w:val="00E446F9"/>
    <w:rsid w:val="00E45FBB"/>
    <w:rsid w:val="00E54C00"/>
    <w:rsid w:val="00E61939"/>
    <w:rsid w:val="00E665F1"/>
    <w:rsid w:val="00E91421"/>
    <w:rsid w:val="00E91842"/>
    <w:rsid w:val="00EF7893"/>
    <w:rsid w:val="00F27ED5"/>
    <w:rsid w:val="00F35E88"/>
    <w:rsid w:val="00F93D30"/>
    <w:rsid w:val="00F95B80"/>
    <w:rsid w:val="00FA0A94"/>
    <w:rsid w:val="00FA5E8D"/>
    <w:rsid w:val="00FB7E7A"/>
    <w:rsid w:val="00FC319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E134E-E711-4EF4-B4AA-A69DF1F9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1D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2E3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02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4F2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2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4F2"/>
    <w:rPr>
      <w:rFonts w:ascii="Arial" w:hAnsi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157C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3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Carolin</cp:lastModifiedBy>
  <cp:revision>21</cp:revision>
  <dcterms:created xsi:type="dcterms:W3CDTF">2014-06-18T06:30:00Z</dcterms:created>
  <dcterms:modified xsi:type="dcterms:W3CDTF">2014-09-04T09:49:00Z</dcterms:modified>
</cp:coreProperties>
</file>